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A72592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KANCLERIO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325997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A72592" w:rsidRDefault="00A72592" w:rsidP="00E650A7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A72592" w:rsidRDefault="00A72592" w:rsidP="00E650A7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325997">
        <w:rPr>
          <w:rFonts w:ascii="Times New Roman" w:hAnsi="Times New Roman" w:cs="Times New Roman"/>
          <w:sz w:val="24"/>
          <w:szCs w:val="24"/>
          <w:lang w:val="lt-LT"/>
        </w:rPr>
        <w:t>Teismo žmogiškųjų išteklių valdymo tobulinimas</w:t>
      </w:r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:rsidR="00A72592" w:rsidRDefault="00A72592" w:rsidP="00E650A7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2. </w:t>
      </w:r>
      <w:r w:rsidR="00325997">
        <w:rPr>
          <w:rFonts w:ascii="Times New Roman" w:hAnsi="Times New Roman" w:cs="Times New Roman"/>
          <w:sz w:val="24"/>
          <w:szCs w:val="24"/>
          <w:lang w:val="lt-LT"/>
        </w:rPr>
        <w:t>Teismo administracinės veiklos viešinimas, skaidrinimas, komunikacijos su visais teismo darbuotojais gerinimas.</w:t>
      </w:r>
    </w:p>
    <w:p w:rsidR="00325997" w:rsidRDefault="00325997" w:rsidP="00E650A7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Teismo darbuotojų supažindinimas su gaisrinės saugos bei darbuotojų saugos bei sveikatos reikalavimais patikra.</w:t>
      </w:r>
    </w:p>
    <w:p w:rsidR="00325997" w:rsidRPr="00A72592" w:rsidRDefault="00325997" w:rsidP="00E650A7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4. Metų eigoje dalyvauti Šiaulių apylinkės teismo organizuojamose renginiuose ir veiklose, siekian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 xml:space="preserve">t teismo veiklos strateginių tikslų – teismo veikos viešinimo ir atvirumo visuomenei, teigiamo teismo įvaizdžio formavimo, visuomenės teisinio išprusimo ir pasitikėjimo teismais didinimo – įgyvendinimo (susirinkimuose, seminaruose (mokymuose), renginiuose, išvykose, kitose veiklose) ir/ar padėti juos organizuoti. </w:t>
      </w:r>
    </w:p>
    <w:sectPr w:rsidR="00325997" w:rsidRPr="00A725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83E99"/>
    <w:rsid w:val="00325997"/>
    <w:rsid w:val="00A72592"/>
    <w:rsid w:val="00DA1258"/>
    <w:rsid w:val="00E650A7"/>
    <w:rsid w:val="00EC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F8899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4</cp:revision>
  <dcterms:created xsi:type="dcterms:W3CDTF">2019-07-18T06:08:00Z</dcterms:created>
  <dcterms:modified xsi:type="dcterms:W3CDTF">2020-04-06T08:01:00Z</dcterms:modified>
</cp:coreProperties>
</file>