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872945">
        <w:rPr>
          <w:rFonts w:ascii="Times New Roman" w:hAnsi="Times New Roman" w:cs="Times New Roman"/>
          <w:b/>
          <w:bCs/>
          <w:sz w:val="24"/>
          <w:szCs w:val="24"/>
          <w:lang w:val="lt-LT"/>
        </w:rPr>
        <w:t>PATARĖJO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D63203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D6320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7961DF" w:rsidRDefault="00A72592" w:rsidP="00D6320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872945">
        <w:rPr>
          <w:rFonts w:ascii="Times New Roman" w:hAnsi="Times New Roman" w:cs="Times New Roman"/>
          <w:sz w:val="24"/>
          <w:szCs w:val="24"/>
          <w:lang w:val="lt-LT"/>
        </w:rPr>
        <w:t>Užtikrinti tinkamą ikiteisminio tyrimo dokumentų judėjimą Teisme.</w:t>
      </w:r>
    </w:p>
    <w:p w:rsidR="00872945" w:rsidRDefault="00872945" w:rsidP="00D6320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Organizuoti teismo posėdžių sekretorių darbą, kontroliuoti, kad jis būtų tinkamai ir laiku atliktas.</w:t>
      </w:r>
    </w:p>
    <w:p w:rsidR="00872945" w:rsidRDefault="00872945" w:rsidP="00D6320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Teikti teismo posėdžių sekretorėms ir kitiems teismo darbuotojams metodinę pagalbą teisminių bylų tvarkymo ir dokumentų valdymo klausimais.</w:t>
      </w:r>
    </w:p>
    <w:p w:rsidR="00872945" w:rsidRDefault="00872945" w:rsidP="00D6320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Teikti pasiūlymus Teismo raštinės skyriaus vedėjui dėl Teismo raštinės darbo organizavimo ir dokumentų valdymo tobulinimo.</w:t>
      </w:r>
      <w:bookmarkStart w:id="0" w:name="_GoBack"/>
      <w:bookmarkEnd w:id="0"/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7961DF"/>
    <w:rsid w:val="00872945"/>
    <w:rsid w:val="00A72592"/>
    <w:rsid w:val="00D63203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85E5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5</cp:revision>
  <dcterms:created xsi:type="dcterms:W3CDTF">2019-07-18T06:08:00Z</dcterms:created>
  <dcterms:modified xsi:type="dcterms:W3CDTF">2020-03-09T14:05:00Z</dcterms:modified>
</cp:coreProperties>
</file>