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055A7D" w:rsidRDefault="00C11BFE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RAŠTINĖS SKYRIAUS </w:t>
      </w:r>
      <w:r w:rsidR="00C4772D">
        <w:rPr>
          <w:rFonts w:ascii="Times New Roman" w:hAnsi="Times New Roman" w:cs="Times New Roman"/>
          <w:b/>
          <w:bCs/>
          <w:sz w:val="24"/>
          <w:szCs w:val="24"/>
          <w:lang w:val="lt-LT"/>
        </w:rPr>
        <w:t>RASEINIŲ</w:t>
      </w:r>
      <w:r w:rsidR="00055A7D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RŪMŲ RAŠTINĖS BIURO </w:t>
      </w:r>
    </w:p>
    <w:p w:rsidR="00A72592" w:rsidRDefault="00C11BFE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TEISMO POSĖDŽIŲ SEKRETORIAUS</w:t>
      </w:r>
    </w:p>
    <w:p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A40AEE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r w:rsidRPr="00A72592"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A72592" w:rsidRDefault="00A72592" w:rsidP="004A20FD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A40AEE" w:rsidRDefault="002A4CC2" w:rsidP="0054543B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1. </w:t>
      </w:r>
      <w:r w:rsidR="00A40AEE">
        <w:rPr>
          <w:rFonts w:ascii="Times New Roman" w:hAnsi="Times New Roman" w:cs="Times New Roman"/>
          <w:sz w:val="24"/>
          <w:szCs w:val="24"/>
          <w:lang w:val="lt-LT"/>
        </w:rPr>
        <w:t>Užtikrinti tinkamą ir savalaikį procesinių dokumentų išsiuntimą byloje dalyvaujantiems asmenims.</w:t>
      </w:r>
    </w:p>
    <w:p w:rsidR="00A40AEE" w:rsidRDefault="00A40AEE" w:rsidP="0054543B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Skundų tvarkymas neišnagrinėtose bylose: tinkamai ir laiku išsiųsti proceso dalyviams pranešimus dėl atsiliepimų pateikimo; tinkamai suruoštą bylą/bylos medžiagą laiku išsiųsti į apeliacinę instanciją.</w:t>
      </w:r>
    </w:p>
    <w:p w:rsidR="00A40AEE" w:rsidRDefault="00A40AEE" w:rsidP="0054543B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3. Bylų atidavimas į raštinę: bylas į raštinę perduoti laikantis nustatytų terminų, perduoti estetiškai tvarkingas bylas, LITEKO sistemoje tinkamai pažymėti įvykius apie bylų perdavimą į raštinę.</w:t>
      </w:r>
    </w:p>
    <w:p w:rsidR="00A40AEE" w:rsidRDefault="00A40AEE" w:rsidP="0054543B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4. Tobulinti valstybinės kalbos vartojimą surašant Teismo procesinius dokumentus bei rengti dokumentus laikantis dokumentų rengimo taisyklių reikalavimų.</w:t>
      </w:r>
    </w:p>
    <w:p w:rsidR="00A40AEE" w:rsidRDefault="00A40AEE" w:rsidP="0054543B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5. Laikytis pagrindinių aptarnavimo principų pagal teisme įdiegtą Asmenų aptarnavimo teismuose standartą.</w:t>
      </w:r>
    </w:p>
    <w:p w:rsidR="00055A7D" w:rsidRDefault="00055A7D" w:rsidP="004A20FD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0" w:name="_GoBack"/>
      <w:bookmarkEnd w:id="0"/>
    </w:p>
    <w:p w:rsidR="00DF5710" w:rsidRDefault="00DF5710" w:rsidP="004A20FD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DF5710" w:rsidRPr="00FC0B07" w:rsidRDefault="00DF5710" w:rsidP="004A20FD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sectPr w:rsidR="00DF5710" w:rsidRPr="00FC0B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24B4E"/>
    <w:multiLevelType w:val="hybridMultilevel"/>
    <w:tmpl w:val="543AAF46"/>
    <w:lvl w:ilvl="0" w:tplc="9DDEDB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55A7D"/>
    <w:rsid w:val="000B2E61"/>
    <w:rsid w:val="002A4CC2"/>
    <w:rsid w:val="00382307"/>
    <w:rsid w:val="004A20FD"/>
    <w:rsid w:val="0050640D"/>
    <w:rsid w:val="0054543B"/>
    <w:rsid w:val="009C501B"/>
    <w:rsid w:val="00A40AEE"/>
    <w:rsid w:val="00A72592"/>
    <w:rsid w:val="00C11BFE"/>
    <w:rsid w:val="00C4772D"/>
    <w:rsid w:val="00DA1258"/>
    <w:rsid w:val="00DF5710"/>
    <w:rsid w:val="00EC353E"/>
    <w:rsid w:val="00FC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699E8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C0B07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  <w:szCs w:val="4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14</cp:revision>
  <dcterms:created xsi:type="dcterms:W3CDTF">2019-07-18T06:08:00Z</dcterms:created>
  <dcterms:modified xsi:type="dcterms:W3CDTF">2020-04-02T08:42:00Z</dcterms:modified>
</cp:coreProperties>
</file>